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A64" w:rsidRPr="001329B2" w:rsidRDefault="002E6A64" w:rsidP="002E6A6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329B2">
        <w:rPr>
          <w:rFonts w:ascii="Times New Roman" w:eastAsia="Times New Roman" w:hAnsi="Times New Roman" w:cs="Times New Roman"/>
          <w:b/>
          <w:bCs/>
          <w:kern w:val="36"/>
          <w:sz w:val="48"/>
          <w:szCs w:val="48"/>
        </w:rPr>
        <w:t>The Hallucinogenic Toreador</w:t>
      </w:r>
    </w:p>
    <w:tbl>
      <w:tblPr>
        <w:tblW w:w="5280" w:type="dxa"/>
        <w:tblCellSpacing w:w="15" w:type="dxa"/>
        <w:tblInd w:w="240" w:type="dxa"/>
        <w:tblBorders>
          <w:top w:val="single" w:sz="8" w:space="0" w:color="AAAAAA"/>
          <w:left w:val="single" w:sz="8" w:space="0" w:color="AAAAAA"/>
          <w:bottom w:val="single" w:sz="8" w:space="0" w:color="AAAAAA"/>
          <w:right w:val="single" w:sz="8" w:space="0" w:color="AAAAAA"/>
        </w:tblBorders>
        <w:shd w:val="clear" w:color="auto" w:fill="F9F9F9"/>
        <w:tblCellMar>
          <w:top w:w="48" w:type="dxa"/>
          <w:left w:w="48" w:type="dxa"/>
          <w:bottom w:w="48" w:type="dxa"/>
          <w:right w:w="48" w:type="dxa"/>
        </w:tblCellMar>
        <w:tblLook w:val="04A0"/>
      </w:tblPr>
      <w:tblGrid>
        <w:gridCol w:w="1200"/>
        <w:gridCol w:w="4080"/>
      </w:tblGrid>
      <w:tr w:rsidR="002E6A64" w:rsidRPr="001329B2" w:rsidTr="002254BB">
        <w:trPr>
          <w:tblCellSpacing w:w="15" w:type="dxa"/>
        </w:trPr>
        <w:tc>
          <w:tcPr>
            <w:tcW w:w="0" w:type="auto"/>
            <w:gridSpan w:val="2"/>
            <w:tcBorders>
              <w:top w:val="nil"/>
              <w:left w:val="nil"/>
              <w:bottom w:val="nil"/>
              <w:right w:val="nil"/>
            </w:tcBorders>
            <w:shd w:val="clear" w:color="auto" w:fill="F9F9F9"/>
            <w:vAlign w:val="center"/>
            <w:hideMark/>
          </w:tcPr>
          <w:p w:rsidR="002E6A64" w:rsidRPr="001329B2" w:rsidRDefault="002E6A64" w:rsidP="002254BB">
            <w:pPr>
              <w:spacing w:before="120" w:after="120" w:line="336" w:lineRule="atLeast"/>
              <w:jc w:val="center"/>
              <w:rPr>
                <w:rFonts w:ascii="Times New Roman" w:eastAsia="Times New Roman" w:hAnsi="Times New Roman" w:cs="Times New Roman"/>
                <w:b/>
                <w:bCs/>
                <w:i/>
                <w:iCs/>
                <w:color w:val="000000"/>
                <w:sz w:val="26"/>
                <w:szCs w:val="26"/>
              </w:rPr>
            </w:pPr>
            <w:r w:rsidRPr="001329B2">
              <w:rPr>
                <w:rFonts w:ascii="Times New Roman" w:eastAsia="Times New Roman" w:hAnsi="Times New Roman" w:cs="Times New Roman"/>
                <w:b/>
                <w:bCs/>
                <w:i/>
                <w:iCs/>
                <w:color w:val="000000"/>
                <w:sz w:val="26"/>
                <w:szCs w:val="26"/>
              </w:rPr>
              <w:t>The Hallucinogenic Toreador</w:t>
            </w:r>
          </w:p>
        </w:tc>
      </w:tr>
      <w:tr w:rsidR="002E6A64" w:rsidRPr="001329B2" w:rsidTr="002254BB">
        <w:trPr>
          <w:tblCellSpacing w:w="15" w:type="dxa"/>
        </w:trPr>
        <w:tc>
          <w:tcPr>
            <w:tcW w:w="0" w:type="auto"/>
            <w:gridSpan w:val="2"/>
            <w:shd w:val="clear" w:color="auto" w:fill="F9F9F9"/>
            <w:vAlign w:val="center"/>
            <w:hideMark/>
          </w:tcPr>
          <w:p w:rsidR="002E6A64" w:rsidRPr="001329B2" w:rsidRDefault="002E6A64" w:rsidP="002254BB">
            <w:pPr>
              <w:spacing w:before="120" w:after="120" w:line="336" w:lineRule="atLeast"/>
              <w:jc w:val="center"/>
              <w:rPr>
                <w:rFonts w:ascii="Times New Roman" w:eastAsia="Times New Roman" w:hAnsi="Times New Roman" w:cs="Times New Roman"/>
                <w:color w:val="000000"/>
                <w:sz w:val="21"/>
                <w:szCs w:val="21"/>
              </w:rPr>
            </w:pPr>
            <w:r>
              <w:rPr>
                <w:rFonts w:ascii="Times New Roman" w:eastAsia="Times New Roman" w:hAnsi="Times New Roman" w:cs="Times New Roman"/>
                <w:noProof/>
                <w:color w:val="0000FF"/>
                <w:sz w:val="21"/>
                <w:szCs w:val="21"/>
              </w:rPr>
              <w:drawing>
                <wp:inline distT="0" distB="0" distL="0" distR="0">
                  <wp:extent cx="2861945" cy="3930650"/>
                  <wp:effectExtent l="19050" t="0" r="0" b="0"/>
                  <wp:docPr id="4" name="Picture 4" descr="http://upload.wikimedia.org/wikipedia/en/thumb/b/bb/The_Hallucinogenic_Toreador.jpg/300px-The_Hallucinogenic_Toreador.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en/thumb/b/bb/The_Hallucinogenic_Toreador.jpg/300px-The_Hallucinogenic_Toreador.jpg">
                            <a:hlinkClick r:id="rId4"/>
                          </pic:cNvPr>
                          <pic:cNvPicPr>
                            <a:picLocks noChangeAspect="1" noChangeArrowheads="1"/>
                          </pic:cNvPicPr>
                        </pic:nvPicPr>
                        <pic:blipFill>
                          <a:blip r:embed="rId5" cstate="print"/>
                          <a:srcRect/>
                          <a:stretch>
                            <a:fillRect/>
                          </a:stretch>
                        </pic:blipFill>
                        <pic:spPr bwMode="auto">
                          <a:xfrm>
                            <a:off x="0" y="0"/>
                            <a:ext cx="2861945" cy="3930650"/>
                          </a:xfrm>
                          <a:prstGeom prst="rect">
                            <a:avLst/>
                          </a:prstGeom>
                          <a:noFill/>
                          <a:ln w="9525">
                            <a:noFill/>
                            <a:miter lim="800000"/>
                            <a:headEnd/>
                            <a:tailEnd/>
                          </a:ln>
                        </pic:spPr>
                      </pic:pic>
                    </a:graphicData>
                  </a:graphic>
                </wp:inline>
              </w:drawing>
            </w:r>
          </w:p>
        </w:tc>
      </w:tr>
      <w:tr w:rsidR="002E6A64" w:rsidRPr="001329B2" w:rsidTr="002254BB">
        <w:trPr>
          <w:tblCellSpacing w:w="15" w:type="dxa"/>
        </w:trPr>
        <w:tc>
          <w:tcPr>
            <w:tcW w:w="0" w:type="auto"/>
            <w:shd w:val="clear" w:color="auto" w:fill="F9F9F9"/>
            <w:vAlign w:val="center"/>
            <w:hideMark/>
          </w:tcPr>
          <w:p w:rsidR="002E6A64" w:rsidRPr="001329B2" w:rsidRDefault="002E6A64" w:rsidP="002254BB">
            <w:pPr>
              <w:spacing w:before="120" w:after="120" w:line="336" w:lineRule="atLeast"/>
              <w:jc w:val="center"/>
              <w:rPr>
                <w:rFonts w:ascii="Times New Roman" w:eastAsia="Times New Roman" w:hAnsi="Times New Roman" w:cs="Times New Roman"/>
                <w:b/>
                <w:bCs/>
                <w:color w:val="000000"/>
                <w:sz w:val="21"/>
                <w:szCs w:val="21"/>
              </w:rPr>
            </w:pPr>
            <w:r w:rsidRPr="001329B2">
              <w:rPr>
                <w:rFonts w:ascii="Times New Roman" w:eastAsia="Times New Roman" w:hAnsi="Times New Roman" w:cs="Times New Roman"/>
                <w:b/>
                <w:bCs/>
                <w:color w:val="000000"/>
                <w:sz w:val="21"/>
                <w:szCs w:val="21"/>
              </w:rPr>
              <w:t>Artist</w:t>
            </w:r>
          </w:p>
        </w:tc>
        <w:tc>
          <w:tcPr>
            <w:tcW w:w="0" w:type="auto"/>
            <w:shd w:val="clear" w:color="auto" w:fill="F9F9F9"/>
            <w:vAlign w:val="center"/>
            <w:hideMark/>
          </w:tcPr>
          <w:p w:rsidR="002E6A64" w:rsidRPr="001329B2" w:rsidRDefault="002E6A64" w:rsidP="002254BB">
            <w:pPr>
              <w:spacing w:before="120" w:after="120" w:line="336" w:lineRule="atLeast"/>
              <w:rPr>
                <w:rFonts w:ascii="Times New Roman" w:eastAsia="Times New Roman" w:hAnsi="Times New Roman" w:cs="Times New Roman"/>
                <w:color w:val="000000"/>
                <w:sz w:val="21"/>
                <w:szCs w:val="21"/>
              </w:rPr>
            </w:pPr>
            <w:hyperlink r:id="rId6" w:tooltip="Salvador Dalí" w:history="1">
              <w:r w:rsidRPr="001329B2">
                <w:rPr>
                  <w:rFonts w:ascii="Times New Roman" w:eastAsia="Times New Roman" w:hAnsi="Times New Roman" w:cs="Times New Roman"/>
                  <w:color w:val="0000FF"/>
                  <w:sz w:val="21"/>
                  <w:u w:val="single"/>
                </w:rPr>
                <w:t xml:space="preserve">Salvador </w:t>
              </w:r>
              <w:proofErr w:type="spellStart"/>
              <w:r w:rsidRPr="001329B2">
                <w:rPr>
                  <w:rFonts w:ascii="Times New Roman" w:eastAsia="Times New Roman" w:hAnsi="Times New Roman" w:cs="Times New Roman"/>
                  <w:color w:val="0000FF"/>
                  <w:sz w:val="21"/>
                  <w:u w:val="single"/>
                </w:rPr>
                <w:t>Dalí</w:t>
              </w:r>
              <w:proofErr w:type="spellEnd"/>
            </w:hyperlink>
          </w:p>
        </w:tc>
      </w:tr>
      <w:tr w:rsidR="002E6A64" w:rsidRPr="001329B2" w:rsidTr="002254BB">
        <w:trPr>
          <w:tblCellSpacing w:w="15" w:type="dxa"/>
        </w:trPr>
        <w:tc>
          <w:tcPr>
            <w:tcW w:w="0" w:type="auto"/>
            <w:shd w:val="clear" w:color="auto" w:fill="F9F9F9"/>
            <w:vAlign w:val="center"/>
            <w:hideMark/>
          </w:tcPr>
          <w:p w:rsidR="002E6A64" w:rsidRPr="001329B2" w:rsidRDefault="002E6A64" w:rsidP="002254BB">
            <w:pPr>
              <w:spacing w:before="120" w:after="120" w:line="336" w:lineRule="atLeast"/>
              <w:jc w:val="center"/>
              <w:rPr>
                <w:rFonts w:ascii="Times New Roman" w:eastAsia="Times New Roman" w:hAnsi="Times New Roman" w:cs="Times New Roman"/>
                <w:b/>
                <w:bCs/>
                <w:color w:val="000000"/>
                <w:sz w:val="21"/>
                <w:szCs w:val="21"/>
              </w:rPr>
            </w:pPr>
            <w:r w:rsidRPr="001329B2">
              <w:rPr>
                <w:rFonts w:ascii="Times New Roman" w:eastAsia="Times New Roman" w:hAnsi="Times New Roman" w:cs="Times New Roman"/>
                <w:b/>
                <w:bCs/>
                <w:color w:val="000000"/>
                <w:sz w:val="21"/>
                <w:szCs w:val="21"/>
              </w:rPr>
              <w:t>Year</w:t>
            </w:r>
          </w:p>
        </w:tc>
        <w:tc>
          <w:tcPr>
            <w:tcW w:w="0" w:type="auto"/>
            <w:shd w:val="clear" w:color="auto" w:fill="F9F9F9"/>
            <w:vAlign w:val="center"/>
            <w:hideMark/>
          </w:tcPr>
          <w:p w:rsidR="002E6A64" w:rsidRPr="001329B2" w:rsidRDefault="002E6A64" w:rsidP="002254BB">
            <w:pPr>
              <w:spacing w:before="120" w:after="120" w:line="336" w:lineRule="atLeast"/>
              <w:rPr>
                <w:rFonts w:ascii="Times New Roman" w:eastAsia="Times New Roman" w:hAnsi="Times New Roman" w:cs="Times New Roman"/>
                <w:color w:val="000000"/>
                <w:sz w:val="21"/>
                <w:szCs w:val="21"/>
              </w:rPr>
            </w:pPr>
            <w:r w:rsidRPr="001329B2">
              <w:rPr>
                <w:rFonts w:ascii="Times New Roman" w:eastAsia="Times New Roman" w:hAnsi="Times New Roman" w:cs="Times New Roman"/>
                <w:color w:val="000000"/>
                <w:sz w:val="21"/>
                <w:szCs w:val="21"/>
              </w:rPr>
              <w:t>1968-1970</w:t>
            </w:r>
          </w:p>
        </w:tc>
      </w:tr>
      <w:tr w:rsidR="002E6A64" w:rsidRPr="001329B2" w:rsidTr="002254BB">
        <w:trPr>
          <w:tblCellSpacing w:w="15" w:type="dxa"/>
        </w:trPr>
        <w:tc>
          <w:tcPr>
            <w:tcW w:w="0" w:type="auto"/>
            <w:shd w:val="clear" w:color="auto" w:fill="F9F9F9"/>
            <w:vAlign w:val="center"/>
            <w:hideMark/>
          </w:tcPr>
          <w:p w:rsidR="002E6A64" w:rsidRPr="001329B2" w:rsidRDefault="002E6A64" w:rsidP="002254BB">
            <w:pPr>
              <w:spacing w:before="120" w:after="120" w:line="336" w:lineRule="atLeast"/>
              <w:jc w:val="center"/>
              <w:rPr>
                <w:rFonts w:ascii="Times New Roman" w:eastAsia="Times New Roman" w:hAnsi="Times New Roman" w:cs="Times New Roman"/>
                <w:b/>
                <w:bCs/>
                <w:color w:val="000000"/>
                <w:sz w:val="21"/>
                <w:szCs w:val="21"/>
              </w:rPr>
            </w:pPr>
            <w:r w:rsidRPr="001329B2">
              <w:rPr>
                <w:rFonts w:ascii="Times New Roman" w:eastAsia="Times New Roman" w:hAnsi="Times New Roman" w:cs="Times New Roman"/>
                <w:b/>
                <w:bCs/>
                <w:color w:val="000000"/>
                <w:sz w:val="21"/>
                <w:szCs w:val="21"/>
              </w:rPr>
              <w:t>Type</w:t>
            </w:r>
          </w:p>
        </w:tc>
        <w:tc>
          <w:tcPr>
            <w:tcW w:w="0" w:type="auto"/>
            <w:shd w:val="clear" w:color="auto" w:fill="F9F9F9"/>
            <w:vAlign w:val="center"/>
            <w:hideMark/>
          </w:tcPr>
          <w:p w:rsidR="002E6A64" w:rsidRPr="001329B2" w:rsidRDefault="002E6A64" w:rsidP="002254BB">
            <w:pPr>
              <w:spacing w:before="120" w:after="120" w:line="336" w:lineRule="atLeast"/>
              <w:rPr>
                <w:rFonts w:ascii="Times New Roman" w:eastAsia="Times New Roman" w:hAnsi="Times New Roman" w:cs="Times New Roman"/>
                <w:color w:val="000000"/>
                <w:sz w:val="21"/>
                <w:szCs w:val="21"/>
              </w:rPr>
            </w:pPr>
            <w:hyperlink r:id="rId7" w:tooltip="Oil painting" w:history="1">
              <w:r w:rsidRPr="001329B2">
                <w:rPr>
                  <w:rFonts w:ascii="Times New Roman" w:eastAsia="Times New Roman" w:hAnsi="Times New Roman" w:cs="Times New Roman"/>
                  <w:color w:val="0000FF"/>
                  <w:sz w:val="21"/>
                  <w:u w:val="single"/>
                </w:rPr>
                <w:t>Oil on canvas</w:t>
              </w:r>
            </w:hyperlink>
          </w:p>
        </w:tc>
      </w:tr>
      <w:tr w:rsidR="002E6A64" w:rsidRPr="001329B2" w:rsidTr="002254BB">
        <w:trPr>
          <w:tblCellSpacing w:w="15" w:type="dxa"/>
        </w:trPr>
        <w:tc>
          <w:tcPr>
            <w:tcW w:w="0" w:type="auto"/>
            <w:shd w:val="clear" w:color="auto" w:fill="F9F9F9"/>
            <w:vAlign w:val="center"/>
            <w:hideMark/>
          </w:tcPr>
          <w:p w:rsidR="002E6A64" w:rsidRPr="001329B2" w:rsidRDefault="002E6A64" w:rsidP="002254BB">
            <w:pPr>
              <w:spacing w:before="120" w:after="120" w:line="336" w:lineRule="atLeast"/>
              <w:jc w:val="center"/>
              <w:rPr>
                <w:rFonts w:ascii="Times New Roman" w:eastAsia="Times New Roman" w:hAnsi="Times New Roman" w:cs="Times New Roman"/>
                <w:b/>
                <w:bCs/>
                <w:color w:val="000000"/>
                <w:sz w:val="21"/>
                <w:szCs w:val="21"/>
              </w:rPr>
            </w:pPr>
            <w:r w:rsidRPr="001329B2">
              <w:rPr>
                <w:rFonts w:ascii="Times New Roman" w:eastAsia="Times New Roman" w:hAnsi="Times New Roman" w:cs="Times New Roman"/>
                <w:b/>
                <w:bCs/>
                <w:color w:val="000000"/>
                <w:sz w:val="21"/>
                <w:szCs w:val="21"/>
              </w:rPr>
              <w:t>Dimensions</w:t>
            </w:r>
          </w:p>
        </w:tc>
        <w:tc>
          <w:tcPr>
            <w:tcW w:w="0" w:type="auto"/>
            <w:shd w:val="clear" w:color="auto" w:fill="F9F9F9"/>
            <w:vAlign w:val="center"/>
            <w:hideMark/>
          </w:tcPr>
          <w:p w:rsidR="002E6A64" w:rsidRPr="001329B2" w:rsidRDefault="002E6A64" w:rsidP="002254BB">
            <w:pPr>
              <w:spacing w:before="120" w:after="120" w:line="336" w:lineRule="atLeast"/>
              <w:rPr>
                <w:rFonts w:ascii="Times New Roman" w:eastAsia="Times New Roman" w:hAnsi="Times New Roman" w:cs="Times New Roman"/>
                <w:color w:val="000000"/>
                <w:sz w:val="21"/>
                <w:szCs w:val="21"/>
              </w:rPr>
            </w:pPr>
            <w:r w:rsidRPr="001329B2">
              <w:rPr>
                <w:rFonts w:ascii="Times New Roman" w:eastAsia="Times New Roman" w:hAnsi="Times New Roman" w:cs="Times New Roman"/>
                <w:color w:val="000000"/>
                <w:sz w:val="21"/>
                <w:szCs w:val="21"/>
              </w:rPr>
              <w:t>398.8 cm × 299.7 cm (157 in × 118 in)</w:t>
            </w:r>
          </w:p>
        </w:tc>
      </w:tr>
      <w:tr w:rsidR="002E6A64" w:rsidRPr="001329B2" w:rsidTr="002254BB">
        <w:trPr>
          <w:tblCellSpacing w:w="15" w:type="dxa"/>
        </w:trPr>
        <w:tc>
          <w:tcPr>
            <w:tcW w:w="0" w:type="auto"/>
            <w:shd w:val="clear" w:color="auto" w:fill="F9F9F9"/>
            <w:vAlign w:val="center"/>
            <w:hideMark/>
          </w:tcPr>
          <w:p w:rsidR="002E6A64" w:rsidRPr="001329B2" w:rsidRDefault="002E6A64" w:rsidP="002254BB">
            <w:pPr>
              <w:spacing w:before="120" w:after="120" w:line="336" w:lineRule="atLeast"/>
              <w:jc w:val="center"/>
              <w:rPr>
                <w:rFonts w:ascii="Times New Roman" w:eastAsia="Times New Roman" w:hAnsi="Times New Roman" w:cs="Times New Roman"/>
                <w:b/>
                <w:bCs/>
                <w:color w:val="000000"/>
                <w:sz w:val="21"/>
                <w:szCs w:val="21"/>
              </w:rPr>
            </w:pPr>
            <w:r w:rsidRPr="001329B2">
              <w:rPr>
                <w:rFonts w:ascii="Times New Roman" w:eastAsia="Times New Roman" w:hAnsi="Times New Roman" w:cs="Times New Roman"/>
                <w:b/>
                <w:bCs/>
                <w:color w:val="000000"/>
                <w:sz w:val="21"/>
                <w:szCs w:val="21"/>
              </w:rPr>
              <w:t>Location</w:t>
            </w:r>
          </w:p>
        </w:tc>
        <w:tc>
          <w:tcPr>
            <w:tcW w:w="0" w:type="auto"/>
            <w:shd w:val="clear" w:color="auto" w:fill="F9F9F9"/>
            <w:vAlign w:val="center"/>
            <w:hideMark/>
          </w:tcPr>
          <w:p w:rsidR="002E6A64" w:rsidRPr="001329B2" w:rsidRDefault="002E6A64" w:rsidP="002254BB">
            <w:pPr>
              <w:spacing w:before="120" w:after="120" w:line="336" w:lineRule="atLeast"/>
              <w:rPr>
                <w:rFonts w:ascii="Times New Roman" w:eastAsia="Times New Roman" w:hAnsi="Times New Roman" w:cs="Times New Roman"/>
                <w:color w:val="000000"/>
                <w:sz w:val="21"/>
                <w:szCs w:val="21"/>
              </w:rPr>
            </w:pPr>
            <w:hyperlink r:id="rId8" w:tooltip="Salvador Dalí Museum" w:history="1">
              <w:r w:rsidRPr="001329B2">
                <w:rPr>
                  <w:rFonts w:ascii="Times New Roman" w:eastAsia="Times New Roman" w:hAnsi="Times New Roman" w:cs="Times New Roman"/>
                  <w:color w:val="0000FF"/>
                  <w:sz w:val="21"/>
                  <w:u w:val="single"/>
                </w:rPr>
                <w:t xml:space="preserve">Salvador </w:t>
              </w:r>
              <w:proofErr w:type="spellStart"/>
              <w:r w:rsidRPr="001329B2">
                <w:rPr>
                  <w:rFonts w:ascii="Times New Roman" w:eastAsia="Times New Roman" w:hAnsi="Times New Roman" w:cs="Times New Roman"/>
                  <w:color w:val="0000FF"/>
                  <w:sz w:val="21"/>
                  <w:u w:val="single"/>
                </w:rPr>
                <w:t>Dalí</w:t>
              </w:r>
              <w:proofErr w:type="spellEnd"/>
              <w:r w:rsidRPr="001329B2">
                <w:rPr>
                  <w:rFonts w:ascii="Times New Roman" w:eastAsia="Times New Roman" w:hAnsi="Times New Roman" w:cs="Times New Roman"/>
                  <w:color w:val="0000FF"/>
                  <w:sz w:val="21"/>
                  <w:u w:val="single"/>
                </w:rPr>
                <w:t xml:space="preserve"> Museum</w:t>
              </w:r>
            </w:hyperlink>
            <w:r w:rsidRPr="001329B2">
              <w:rPr>
                <w:rFonts w:ascii="Times New Roman" w:eastAsia="Times New Roman" w:hAnsi="Times New Roman" w:cs="Times New Roman"/>
                <w:color w:val="000000"/>
                <w:sz w:val="21"/>
                <w:szCs w:val="21"/>
              </w:rPr>
              <w:t xml:space="preserve">, </w:t>
            </w:r>
            <w:hyperlink r:id="rId9" w:tooltip="St. Petersburg, Florida" w:history="1">
              <w:r w:rsidRPr="001329B2">
                <w:rPr>
                  <w:rFonts w:ascii="Times New Roman" w:eastAsia="Times New Roman" w:hAnsi="Times New Roman" w:cs="Times New Roman"/>
                  <w:color w:val="0000FF"/>
                  <w:sz w:val="21"/>
                  <w:u w:val="single"/>
                </w:rPr>
                <w:t>St. Petersburg</w:t>
              </w:r>
            </w:hyperlink>
            <w:r w:rsidRPr="001329B2">
              <w:rPr>
                <w:rFonts w:ascii="Times New Roman" w:eastAsia="Times New Roman" w:hAnsi="Times New Roman" w:cs="Times New Roman"/>
                <w:color w:val="000000"/>
                <w:sz w:val="21"/>
                <w:szCs w:val="21"/>
              </w:rPr>
              <w:t xml:space="preserve">, </w:t>
            </w:r>
            <w:hyperlink r:id="rId10" w:tooltip="Florida" w:history="1">
              <w:r w:rsidRPr="001329B2">
                <w:rPr>
                  <w:rFonts w:ascii="Times New Roman" w:eastAsia="Times New Roman" w:hAnsi="Times New Roman" w:cs="Times New Roman"/>
                  <w:color w:val="0000FF"/>
                  <w:sz w:val="21"/>
                  <w:u w:val="single"/>
                </w:rPr>
                <w:t>Florida</w:t>
              </w:r>
            </w:hyperlink>
          </w:p>
        </w:tc>
      </w:tr>
    </w:tbl>
    <w:p w:rsidR="002E6A64" w:rsidRPr="001329B2" w:rsidRDefault="002E6A64" w:rsidP="002E6A64">
      <w:pPr>
        <w:spacing w:before="100" w:beforeAutospacing="1" w:after="100" w:afterAutospacing="1" w:line="240" w:lineRule="auto"/>
        <w:rPr>
          <w:rFonts w:ascii="Times New Roman" w:eastAsia="Times New Roman" w:hAnsi="Times New Roman" w:cs="Times New Roman"/>
          <w:sz w:val="24"/>
          <w:szCs w:val="24"/>
        </w:rPr>
      </w:pPr>
      <w:r w:rsidRPr="001329B2">
        <w:rPr>
          <w:rFonts w:ascii="Times New Roman" w:eastAsia="Times New Roman" w:hAnsi="Times New Roman" w:cs="Times New Roman"/>
          <w:b/>
          <w:bCs/>
          <w:i/>
          <w:iCs/>
          <w:sz w:val="24"/>
          <w:szCs w:val="24"/>
        </w:rPr>
        <w:t>The Hallucinogenic Toreador</w:t>
      </w:r>
      <w:r w:rsidRPr="001329B2">
        <w:rPr>
          <w:rFonts w:ascii="Times New Roman" w:eastAsia="Times New Roman" w:hAnsi="Times New Roman" w:cs="Times New Roman"/>
          <w:sz w:val="24"/>
          <w:szCs w:val="24"/>
        </w:rPr>
        <w:t xml:space="preserve"> (1968-1970) is an </w:t>
      </w:r>
      <w:hyperlink r:id="rId11" w:tooltip="Oil painting" w:history="1">
        <w:r w:rsidRPr="001329B2">
          <w:rPr>
            <w:rFonts w:ascii="Times New Roman" w:eastAsia="Times New Roman" w:hAnsi="Times New Roman" w:cs="Times New Roman"/>
            <w:color w:val="0000FF"/>
            <w:sz w:val="24"/>
            <w:szCs w:val="24"/>
            <w:u w:val="single"/>
          </w:rPr>
          <w:t>oil painting</w:t>
        </w:r>
      </w:hyperlink>
      <w:r w:rsidRPr="001329B2">
        <w:rPr>
          <w:rFonts w:ascii="Times New Roman" w:eastAsia="Times New Roman" w:hAnsi="Times New Roman" w:cs="Times New Roman"/>
          <w:sz w:val="24"/>
          <w:szCs w:val="24"/>
        </w:rPr>
        <w:t xml:space="preserve">. </w:t>
      </w:r>
      <w:hyperlink r:id="rId12" w:tooltip="Salvador Dalí" w:history="1">
        <w:r w:rsidRPr="001329B2">
          <w:rPr>
            <w:rFonts w:ascii="Times New Roman" w:eastAsia="Times New Roman" w:hAnsi="Times New Roman" w:cs="Times New Roman"/>
            <w:color w:val="0000FF"/>
            <w:sz w:val="24"/>
            <w:szCs w:val="24"/>
            <w:u w:val="single"/>
          </w:rPr>
          <w:t xml:space="preserve">Salvador </w:t>
        </w:r>
        <w:proofErr w:type="spellStart"/>
        <w:r w:rsidRPr="001329B2">
          <w:rPr>
            <w:rFonts w:ascii="Times New Roman" w:eastAsia="Times New Roman" w:hAnsi="Times New Roman" w:cs="Times New Roman"/>
            <w:color w:val="0000FF"/>
            <w:sz w:val="24"/>
            <w:szCs w:val="24"/>
            <w:u w:val="single"/>
          </w:rPr>
          <w:t>Dalí</w:t>
        </w:r>
        <w:proofErr w:type="spellEnd"/>
      </w:hyperlink>
      <w:r w:rsidRPr="001329B2">
        <w:rPr>
          <w:rFonts w:ascii="Times New Roman" w:eastAsia="Times New Roman" w:hAnsi="Times New Roman" w:cs="Times New Roman"/>
          <w:sz w:val="24"/>
          <w:szCs w:val="24"/>
        </w:rPr>
        <w:t xml:space="preserve"> painted it in </w:t>
      </w:r>
      <w:hyperlink r:id="rId13" w:tooltip="1970" w:history="1">
        <w:r w:rsidRPr="001329B2">
          <w:rPr>
            <w:rFonts w:ascii="Times New Roman" w:eastAsia="Times New Roman" w:hAnsi="Times New Roman" w:cs="Times New Roman"/>
            <w:color w:val="0000FF"/>
            <w:sz w:val="24"/>
            <w:szCs w:val="24"/>
            <w:u w:val="single"/>
          </w:rPr>
          <w:t>1970</w:t>
        </w:r>
      </w:hyperlink>
      <w:r w:rsidRPr="001329B2">
        <w:rPr>
          <w:rFonts w:ascii="Times New Roman" w:eastAsia="Times New Roman" w:hAnsi="Times New Roman" w:cs="Times New Roman"/>
          <w:sz w:val="24"/>
          <w:szCs w:val="24"/>
        </w:rPr>
        <w:t xml:space="preserve">, following the canons of his particular interpretation of </w:t>
      </w:r>
      <w:hyperlink r:id="rId14" w:tooltip="Surrealism" w:history="1">
        <w:r w:rsidRPr="001329B2">
          <w:rPr>
            <w:rFonts w:ascii="Times New Roman" w:eastAsia="Times New Roman" w:hAnsi="Times New Roman" w:cs="Times New Roman"/>
            <w:color w:val="0000FF"/>
            <w:sz w:val="24"/>
            <w:szCs w:val="24"/>
            <w:u w:val="single"/>
          </w:rPr>
          <w:t>surrealist</w:t>
        </w:r>
      </w:hyperlink>
      <w:r w:rsidRPr="001329B2">
        <w:rPr>
          <w:rFonts w:ascii="Times New Roman" w:eastAsia="Times New Roman" w:hAnsi="Times New Roman" w:cs="Times New Roman"/>
          <w:sz w:val="24"/>
          <w:szCs w:val="24"/>
        </w:rPr>
        <w:t xml:space="preserve"> thought. It is currently being </w:t>
      </w:r>
      <w:r w:rsidRPr="001329B2">
        <w:rPr>
          <w:rFonts w:ascii="Times New Roman" w:eastAsia="Times New Roman" w:hAnsi="Times New Roman" w:cs="Times New Roman"/>
          <w:sz w:val="24"/>
          <w:szCs w:val="24"/>
        </w:rPr>
        <w:lastRenderedPageBreak/>
        <w:t xml:space="preserve">exhibited at the </w:t>
      </w:r>
      <w:hyperlink r:id="rId15" w:tooltip="Salvador Dali Museum" w:history="1">
        <w:r w:rsidRPr="001329B2">
          <w:rPr>
            <w:rFonts w:ascii="Times New Roman" w:eastAsia="Times New Roman" w:hAnsi="Times New Roman" w:cs="Times New Roman"/>
            <w:color w:val="0000FF"/>
            <w:sz w:val="24"/>
            <w:szCs w:val="24"/>
            <w:u w:val="single"/>
          </w:rPr>
          <w:t>Salvador Dali Museum</w:t>
        </w:r>
      </w:hyperlink>
      <w:r w:rsidRPr="001329B2">
        <w:rPr>
          <w:rFonts w:ascii="Times New Roman" w:eastAsia="Times New Roman" w:hAnsi="Times New Roman" w:cs="Times New Roman"/>
          <w:sz w:val="24"/>
          <w:szCs w:val="24"/>
        </w:rPr>
        <w:t xml:space="preserve"> in </w:t>
      </w:r>
      <w:hyperlink r:id="rId16" w:tooltip="St. Petersburg, Florida" w:history="1">
        <w:r w:rsidRPr="001329B2">
          <w:rPr>
            <w:rFonts w:ascii="Times New Roman" w:eastAsia="Times New Roman" w:hAnsi="Times New Roman" w:cs="Times New Roman"/>
            <w:color w:val="0000FF"/>
            <w:sz w:val="24"/>
            <w:szCs w:val="24"/>
            <w:u w:val="single"/>
          </w:rPr>
          <w:t>St. Petersburg</w:t>
        </w:r>
      </w:hyperlink>
      <w:r w:rsidRPr="001329B2">
        <w:rPr>
          <w:rFonts w:ascii="Times New Roman" w:eastAsia="Times New Roman" w:hAnsi="Times New Roman" w:cs="Times New Roman"/>
          <w:sz w:val="24"/>
          <w:szCs w:val="24"/>
        </w:rPr>
        <w:t xml:space="preserve">, </w:t>
      </w:r>
      <w:hyperlink r:id="rId17" w:tooltip="Florida" w:history="1">
        <w:r w:rsidRPr="001329B2">
          <w:rPr>
            <w:rFonts w:ascii="Times New Roman" w:eastAsia="Times New Roman" w:hAnsi="Times New Roman" w:cs="Times New Roman"/>
            <w:color w:val="0000FF"/>
            <w:sz w:val="24"/>
            <w:szCs w:val="24"/>
            <w:u w:val="single"/>
          </w:rPr>
          <w:t>Florida</w:t>
        </w:r>
      </w:hyperlink>
      <w:r w:rsidRPr="001329B2">
        <w:rPr>
          <w:rFonts w:ascii="Times New Roman" w:eastAsia="Times New Roman" w:hAnsi="Times New Roman" w:cs="Times New Roman"/>
          <w:sz w:val="24"/>
          <w:szCs w:val="24"/>
        </w:rPr>
        <w:t xml:space="preserve">. In this piece, Dali transmits his passion for </w:t>
      </w:r>
      <w:hyperlink r:id="rId18" w:tooltip="Bullfighting" w:history="1">
        <w:r w:rsidRPr="001329B2">
          <w:rPr>
            <w:rFonts w:ascii="Times New Roman" w:eastAsia="Times New Roman" w:hAnsi="Times New Roman" w:cs="Times New Roman"/>
            <w:color w:val="0000FF"/>
            <w:sz w:val="24"/>
            <w:szCs w:val="24"/>
            <w:u w:val="single"/>
          </w:rPr>
          <w:t>bullfighting</w:t>
        </w:r>
      </w:hyperlink>
      <w:r w:rsidRPr="001329B2">
        <w:rPr>
          <w:rFonts w:ascii="Times New Roman" w:eastAsia="Times New Roman" w:hAnsi="Times New Roman" w:cs="Times New Roman"/>
          <w:sz w:val="24"/>
          <w:szCs w:val="24"/>
        </w:rPr>
        <w:t>.</w:t>
      </w:r>
      <w:hyperlink r:id="rId19" w:anchor="cite_note-0" w:history="1">
        <w:r w:rsidRPr="001329B2">
          <w:rPr>
            <w:rFonts w:ascii="Times New Roman" w:eastAsia="Times New Roman" w:hAnsi="Times New Roman" w:cs="Times New Roman"/>
            <w:color w:val="0000FF"/>
            <w:sz w:val="24"/>
            <w:szCs w:val="24"/>
            <w:u w:val="single"/>
            <w:vertAlign w:val="superscript"/>
          </w:rPr>
          <w:t>[1]</w:t>
        </w:r>
      </w:hyperlink>
      <w:r w:rsidRPr="001329B2">
        <w:rPr>
          <w:rFonts w:ascii="Times New Roman" w:eastAsia="Times New Roman" w:hAnsi="Times New Roman" w:cs="Times New Roman"/>
          <w:sz w:val="24"/>
          <w:szCs w:val="24"/>
        </w:rPr>
        <w:t xml:space="preserve"> By combining </w:t>
      </w:r>
      <w:hyperlink r:id="rId20" w:tooltip="Symbol" w:history="1">
        <w:r w:rsidRPr="001329B2">
          <w:rPr>
            <w:rFonts w:ascii="Times New Roman" w:eastAsia="Times New Roman" w:hAnsi="Times New Roman" w:cs="Times New Roman"/>
            <w:color w:val="0000FF"/>
            <w:sz w:val="24"/>
            <w:szCs w:val="24"/>
            <w:u w:val="single"/>
          </w:rPr>
          <w:t>symbolism</w:t>
        </w:r>
      </w:hyperlink>
      <w:r w:rsidRPr="001329B2">
        <w:rPr>
          <w:rFonts w:ascii="Times New Roman" w:eastAsia="Times New Roman" w:hAnsi="Times New Roman" w:cs="Times New Roman"/>
          <w:sz w:val="24"/>
          <w:szCs w:val="24"/>
        </w:rPr>
        <w:t xml:space="preserve"> with </w:t>
      </w:r>
      <w:hyperlink r:id="rId21" w:tooltip="Optical illusion" w:history="1">
        <w:r w:rsidRPr="001329B2">
          <w:rPr>
            <w:rFonts w:ascii="Times New Roman" w:eastAsia="Times New Roman" w:hAnsi="Times New Roman" w:cs="Times New Roman"/>
            <w:color w:val="0000FF"/>
            <w:sz w:val="24"/>
            <w:szCs w:val="24"/>
            <w:u w:val="single"/>
          </w:rPr>
          <w:t>optical illusions</w:t>
        </w:r>
      </w:hyperlink>
      <w:r w:rsidRPr="001329B2">
        <w:rPr>
          <w:rFonts w:ascii="Times New Roman" w:eastAsia="Times New Roman" w:hAnsi="Times New Roman" w:cs="Times New Roman"/>
          <w:sz w:val="24"/>
          <w:szCs w:val="24"/>
        </w:rPr>
        <w:t xml:space="preserve"> and estranging yet familiar </w:t>
      </w:r>
      <w:hyperlink r:id="rId22" w:tooltip="Motif (visual arts)" w:history="1">
        <w:r w:rsidRPr="001329B2">
          <w:rPr>
            <w:rFonts w:ascii="Times New Roman" w:eastAsia="Times New Roman" w:hAnsi="Times New Roman" w:cs="Times New Roman"/>
            <w:color w:val="0000FF"/>
            <w:sz w:val="24"/>
            <w:szCs w:val="24"/>
            <w:u w:val="single"/>
          </w:rPr>
          <w:t>motifs</w:t>
        </w:r>
      </w:hyperlink>
      <w:r w:rsidRPr="001329B2">
        <w:rPr>
          <w:rFonts w:ascii="Times New Roman" w:eastAsia="Times New Roman" w:hAnsi="Times New Roman" w:cs="Times New Roman"/>
          <w:sz w:val="24"/>
          <w:szCs w:val="24"/>
        </w:rPr>
        <w:t>, he creates his own visual language. His application of the paranoiac-critical method within this painting combines versatile images as an instructive example of his artistic creation.</w:t>
      </w:r>
    </w:p>
    <w:p w:rsidR="002E6A64" w:rsidRPr="001329B2" w:rsidRDefault="002E6A64" w:rsidP="002E6A64">
      <w:pPr>
        <w:spacing w:before="100" w:beforeAutospacing="1" w:after="100" w:afterAutospacing="1" w:line="240" w:lineRule="auto"/>
        <w:rPr>
          <w:rFonts w:ascii="Times New Roman" w:eastAsia="Times New Roman" w:hAnsi="Times New Roman" w:cs="Times New Roman"/>
          <w:sz w:val="24"/>
          <w:szCs w:val="24"/>
        </w:rPr>
      </w:pPr>
      <w:r w:rsidRPr="001329B2">
        <w:rPr>
          <w:rFonts w:ascii="Times New Roman" w:eastAsia="Times New Roman" w:hAnsi="Times New Roman" w:cs="Times New Roman"/>
          <w:sz w:val="24"/>
          <w:szCs w:val="24"/>
        </w:rPr>
        <w:t xml:space="preserve">The entire scene is contained within a bullfighting ring, submerged under a barrage of red and yellow tones, alluding tentatively to the colors of the </w:t>
      </w:r>
      <w:hyperlink r:id="rId23" w:tooltip="Flag of Spain" w:history="1">
        <w:r w:rsidRPr="001329B2">
          <w:rPr>
            <w:rFonts w:ascii="Times New Roman" w:eastAsia="Times New Roman" w:hAnsi="Times New Roman" w:cs="Times New Roman"/>
            <w:color w:val="0000FF"/>
            <w:sz w:val="24"/>
            <w:szCs w:val="24"/>
            <w:u w:val="single"/>
          </w:rPr>
          <w:t>Spanish flag</w:t>
        </w:r>
      </w:hyperlink>
      <w:r w:rsidRPr="001329B2">
        <w:rPr>
          <w:rFonts w:ascii="Times New Roman" w:eastAsia="Times New Roman" w:hAnsi="Times New Roman" w:cs="Times New Roman"/>
          <w:sz w:val="24"/>
          <w:szCs w:val="24"/>
        </w:rPr>
        <w:t xml:space="preserve">. In the upper left section we observe a representational portrait of his wife, Gala, to whom he dedicated this piece. Her serious, rigid expression could be interpreted as a pictorial representation of her deep seated dislike for bullfighting. In the bottom left section there is a pattern of multicolored circles. This rectangular-shaped burst of colors immediately grasps the viewer's attention and steers it down towards the visibly emerging shape of a dying bull's head (probably </w:t>
      </w:r>
      <w:hyperlink r:id="rId24" w:tooltip="Islero" w:history="1">
        <w:proofErr w:type="spellStart"/>
        <w:r w:rsidRPr="001329B2">
          <w:rPr>
            <w:rFonts w:ascii="Times New Roman" w:eastAsia="Times New Roman" w:hAnsi="Times New Roman" w:cs="Times New Roman"/>
            <w:color w:val="0000FF"/>
            <w:sz w:val="24"/>
            <w:szCs w:val="24"/>
            <w:u w:val="single"/>
          </w:rPr>
          <w:t>Islero</w:t>
        </w:r>
        <w:proofErr w:type="spellEnd"/>
      </w:hyperlink>
      <w:r w:rsidRPr="001329B2">
        <w:rPr>
          <w:rFonts w:ascii="Times New Roman" w:eastAsia="Times New Roman" w:hAnsi="Times New Roman" w:cs="Times New Roman"/>
          <w:sz w:val="24"/>
          <w:szCs w:val="24"/>
        </w:rPr>
        <w:t>), dripping blood and saliva from its mouth.</w:t>
      </w:r>
    </w:p>
    <w:p w:rsidR="002E6A64" w:rsidRPr="001329B2" w:rsidRDefault="002E6A64" w:rsidP="002E6A64">
      <w:pPr>
        <w:spacing w:before="100" w:beforeAutospacing="1" w:after="100" w:afterAutospacing="1" w:line="240" w:lineRule="auto"/>
        <w:rPr>
          <w:rFonts w:ascii="Times New Roman" w:eastAsia="Times New Roman" w:hAnsi="Times New Roman" w:cs="Times New Roman"/>
          <w:sz w:val="24"/>
          <w:szCs w:val="24"/>
        </w:rPr>
      </w:pPr>
      <w:r w:rsidRPr="001329B2">
        <w:rPr>
          <w:rFonts w:ascii="Times New Roman" w:eastAsia="Times New Roman" w:hAnsi="Times New Roman" w:cs="Times New Roman"/>
          <w:sz w:val="24"/>
          <w:szCs w:val="24"/>
        </w:rPr>
        <w:t xml:space="preserve">This pool of blood transforms itself into a sheltered bay where a human figure on a yellow raft comes into sight. The lower section of the bay takes on the shape of a </w:t>
      </w:r>
      <w:hyperlink r:id="rId25" w:tooltip="Dalmatian (dog)" w:history="1">
        <w:r w:rsidRPr="001329B2">
          <w:rPr>
            <w:rFonts w:ascii="Times New Roman" w:eastAsia="Times New Roman" w:hAnsi="Times New Roman" w:cs="Times New Roman"/>
            <w:color w:val="0000FF"/>
            <w:sz w:val="24"/>
            <w:szCs w:val="24"/>
            <w:u w:val="single"/>
          </w:rPr>
          <w:t>Dalmatian</w:t>
        </w:r>
      </w:hyperlink>
      <w:r w:rsidRPr="001329B2">
        <w:rPr>
          <w:rFonts w:ascii="Times New Roman" w:eastAsia="Times New Roman" w:hAnsi="Times New Roman" w:cs="Times New Roman"/>
          <w:sz w:val="24"/>
          <w:szCs w:val="24"/>
        </w:rPr>
        <w:t xml:space="preserve">. The slain bull slowly rises to become the landscapes of </w:t>
      </w:r>
      <w:proofErr w:type="spellStart"/>
      <w:r w:rsidRPr="001329B2">
        <w:rPr>
          <w:rFonts w:ascii="Times New Roman" w:eastAsia="Times New Roman" w:hAnsi="Times New Roman" w:cs="Times New Roman"/>
          <w:sz w:val="24"/>
          <w:szCs w:val="24"/>
        </w:rPr>
        <w:t>Cabo</w:t>
      </w:r>
      <w:proofErr w:type="spellEnd"/>
      <w:r w:rsidRPr="001329B2">
        <w:rPr>
          <w:rFonts w:ascii="Times New Roman" w:eastAsia="Times New Roman" w:hAnsi="Times New Roman" w:cs="Times New Roman"/>
          <w:sz w:val="24"/>
          <w:szCs w:val="24"/>
        </w:rPr>
        <w:t xml:space="preserve"> de </w:t>
      </w:r>
      <w:proofErr w:type="spellStart"/>
      <w:r w:rsidRPr="001329B2">
        <w:rPr>
          <w:rFonts w:ascii="Times New Roman" w:eastAsia="Times New Roman" w:hAnsi="Times New Roman" w:cs="Times New Roman"/>
          <w:sz w:val="24"/>
          <w:szCs w:val="24"/>
        </w:rPr>
        <w:t>Creuss</w:t>
      </w:r>
      <w:proofErr w:type="spellEnd"/>
      <w:r w:rsidRPr="001329B2">
        <w:rPr>
          <w:rFonts w:ascii="Times New Roman" w:eastAsia="Times New Roman" w:hAnsi="Times New Roman" w:cs="Times New Roman"/>
          <w:sz w:val="24"/>
          <w:szCs w:val="24"/>
        </w:rPr>
        <w:t xml:space="preserve"> (</w:t>
      </w:r>
      <w:hyperlink r:id="rId26" w:tooltip="Cape Creus (page does not exist)" w:history="1">
        <w:r w:rsidRPr="001329B2">
          <w:rPr>
            <w:rFonts w:ascii="Times New Roman" w:eastAsia="Times New Roman" w:hAnsi="Times New Roman" w:cs="Times New Roman"/>
            <w:color w:val="CC2200"/>
            <w:sz w:val="24"/>
            <w:szCs w:val="24"/>
            <w:u w:val="single"/>
          </w:rPr>
          <w:t xml:space="preserve">Cape </w:t>
        </w:r>
        <w:proofErr w:type="spellStart"/>
        <w:r w:rsidRPr="001329B2">
          <w:rPr>
            <w:rFonts w:ascii="Times New Roman" w:eastAsia="Times New Roman" w:hAnsi="Times New Roman" w:cs="Times New Roman"/>
            <w:color w:val="CC2200"/>
            <w:sz w:val="24"/>
            <w:szCs w:val="24"/>
            <w:u w:val="single"/>
          </w:rPr>
          <w:t>Creus</w:t>
        </w:r>
        <w:proofErr w:type="spellEnd"/>
      </w:hyperlink>
      <w:r w:rsidRPr="001329B2">
        <w:rPr>
          <w:rFonts w:ascii="Times New Roman" w:eastAsia="Times New Roman" w:hAnsi="Times New Roman" w:cs="Times New Roman"/>
          <w:sz w:val="24"/>
          <w:szCs w:val="24"/>
        </w:rPr>
        <w:t xml:space="preserve">), </w:t>
      </w:r>
      <w:proofErr w:type="spellStart"/>
      <w:r w:rsidRPr="001329B2">
        <w:rPr>
          <w:rFonts w:ascii="Times New Roman" w:eastAsia="Times New Roman" w:hAnsi="Times New Roman" w:cs="Times New Roman"/>
          <w:sz w:val="24"/>
          <w:szCs w:val="24"/>
        </w:rPr>
        <w:t>Dalí's</w:t>
      </w:r>
      <w:proofErr w:type="spellEnd"/>
      <w:r w:rsidRPr="001329B2">
        <w:rPr>
          <w:rFonts w:ascii="Times New Roman" w:eastAsia="Times New Roman" w:hAnsi="Times New Roman" w:cs="Times New Roman"/>
          <w:sz w:val="24"/>
          <w:szCs w:val="24"/>
        </w:rPr>
        <w:t xml:space="preserve"> beloved birthplace. It was said that concern for an increase in </w:t>
      </w:r>
      <w:hyperlink r:id="rId27" w:tooltip="Tourism" w:history="1">
        <w:r w:rsidRPr="001329B2">
          <w:rPr>
            <w:rFonts w:ascii="Times New Roman" w:eastAsia="Times New Roman" w:hAnsi="Times New Roman" w:cs="Times New Roman"/>
            <w:color w:val="0000FF"/>
            <w:sz w:val="24"/>
            <w:szCs w:val="24"/>
            <w:u w:val="single"/>
          </w:rPr>
          <w:t>tourism</w:t>
        </w:r>
      </w:hyperlink>
      <w:r w:rsidRPr="001329B2">
        <w:rPr>
          <w:rFonts w:ascii="Times New Roman" w:eastAsia="Times New Roman" w:hAnsi="Times New Roman" w:cs="Times New Roman"/>
          <w:sz w:val="24"/>
          <w:szCs w:val="24"/>
        </w:rPr>
        <w:t xml:space="preserve"> led Dali to embrace its features in the painting. The mountain is mimicked on the right; however, this time, the mountain bears greater resemblance to the precipitous mountains around the town of Rosas, near Dali’s studio.</w:t>
      </w:r>
    </w:p>
    <w:p w:rsidR="002E6A64" w:rsidRPr="001329B2" w:rsidRDefault="002E6A64" w:rsidP="002E6A64">
      <w:pPr>
        <w:spacing w:before="100" w:beforeAutospacing="1" w:after="100" w:afterAutospacing="1" w:line="240" w:lineRule="auto"/>
        <w:rPr>
          <w:rFonts w:ascii="Times New Roman" w:eastAsia="Times New Roman" w:hAnsi="Times New Roman" w:cs="Times New Roman"/>
          <w:sz w:val="24"/>
          <w:szCs w:val="24"/>
        </w:rPr>
      </w:pPr>
      <w:r w:rsidRPr="001329B2">
        <w:rPr>
          <w:rFonts w:ascii="Times New Roman" w:eastAsia="Times New Roman" w:hAnsi="Times New Roman" w:cs="Times New Roman"/>
          <w:sz w:val="24"/>
          <w:szCs w:val="24"/>
        </w:rPr>
        <w:t xml:space="preserve">An old anecdote lies behind the painter's desire to represent the sculpted figures of </w:t>
      </w:r>
      <w:hyperlink r:id="rId28" w:tooltip="Venus de Milo" w:history="1">
        <w:r w:rsidRPr="001329B2">
          <w:rPr>
            <w:rFonts w:ascii="Times New Roman" w:eastAsia="Times New Roman" w:hAnsi="Times New Roman" w:cs="Times New Roman"/>
            <w:color w:val="0000FF"/>
            <w:sz w:val="24"/>
            <w:szCs w:val="24"/>
            <w:u w:val="single"/>
          </w:rPr>
          <w:t xml:space="preserve">Venus de </w:t>
        </w:r>
        <w:proofErr w:type="spellStart"/>
        <w:r w:rsidRPr="001329B2">
          <w:rPr>
            <w:rFonts w:ascii="Times New Roman" w:eastAsia="Times New Roman" w:hAnsi="Times New Roman" w:cs="Times New Roman"/>
            <w:color w:val="0000FF"/>
            <w:sz w:val="24"/>
            <w:szCs w:val="24"/>
            <w:u w:val="single"/>
          </w:rPr>
          <w:t>Milos</w:t>
        </w:r>
        <w:proofErr w:type="spellEnd"/>
      </w:hyperlink>
      <w:r w:rsidRPr="001329B2">
        <w:rPr>
          <w:rFonts w:ascii="Times New Roman" w:eastAsia="Times New Roman" w:hAnsi="Times New Roman" w:cs="Times New Roman"/>
          <w:sz w:val="24"/>
          <w:szCs w:val="24"/>
        </w:rPr>
        <w:t xml:space="preserve">, seen 28 times in the painting. Dali decided to incorporate these particular silhouettes in his paintings after a visit to New York, where he purchased a box of pencils with a reproduction of the goddess on the cover. Dali uses negative spaces to produce an image, alternate and complementary to the Venus de Milo. This complementary image encourages the eye to contemplate the painting in such a way as to introduce the quasi-hypnotic array of forms that inhabit the canvas. Examined from a distance, the body of the second Venus reveals the face and torso of the toreador (bullfighter, likely </w:t>
      </w:r>
      <w:hyperlink r:id="rId29" w:tooltip="Manolete" w:history="1">
        <w:r w:rsidRPr="001329B2">
          <w:rPr>
            <w:rFonts w:ascii="Times New Roman" w:eastAsia="Times New Roman" w:hAnsi="Times New Roman" w:cs="Times New Roman"/>
            <w:color w:val="0000FF"/>
            <w:sz w:val="24"/>
            <w:szCs w:val="24"/>
            <w:u w:val="single"/>
          </w:rPr>
          <w:t>Manolete</w:t>
        </w:r>
      </w:hyperlink>
      <w:r w:rsidRPr="001329B2">
        <w:rPr>
          <w:rFonts w:ascii="Times New Roman" w:eastAsia="Times New Roman" w:hAnsi="Times New Roman" w:cs="Times New Roman"/>
          <w:sz w:val="24"/>
          <w:szCs w:val="24"/>
        </w:rPr>
        <w:t>). Her breasts as his nose, while her face transform into his eye. Their long skirts make up his white shirt and red scarf of the Toreador. The green layer makes up his necktie. His eye is found within the face of the second Venus. The soft white area unveils a tear slipping from his eye.</w:t>
      </w:r>
    </w:p>
    <w:p w:rsidR="002E6A64" w:rsidRPr="001329B2" w:rsidRDefault="002E6A64" w:rsidP="002E6A64">
      <w:pPr>
        <w:spacing w:before="100" w:beforeAutospacing="1" w:after="100" w:afterAutospacing="1" w:line="240" w:lineRule="auto"/>
        <w:rPr>
          <w:rFonts w:ascii="Times New Roman" w:eastAsia="Times New Roman" w:hAnsi="Times New Roman" w:cs="Times New Roman"/>
          <w:sz w:val="24"/>
          <w:szCs w:val="24"/>
        </w:rPr>
      </w:pPr>
      <w:r w:rsidRPr="001329B2">
        <w:rPr>
          <w:rFonts w:ascii="Times New Roman" w:eastAsia="Times New Roman" w:hAnsi="Times New Roman" w:cs="Times New Roman"/>
          <w:sz w:val="24"/>
          <w:szCs w:val="24"/>
        </w:rPr>
        <w:br/>
        <w:t xml:space="preserve">The gadflies of </w:t>
      </w:r>
      <w:hyperlink r:id="rId30" w:tooltip="St. Narciso (page does not exist)" w:history="1">
        <w:r w:rsidRPr="001329B2">
          <w:rPr>
            <w:rFonts w:ascii="Times New Roman" w:eastAsia="Times New Roman" w:hAnsi="Times New Roman" w:cs="Times New Roman"/>
            <w:color w:val="CC2200"/>
            <w:sz w:val="24"/>
            <w:szCs w:val="24"/>
            <w:u w:val="single"/>
          </w:rPr>
          <w:t xml:space="preserve">St. </w:t>
        </w:r>
        <w:proofErr w:type="spellStart"/>
        <w:r w:rsidRPr="001329B2">
          <w:rPr>
            <w:rFonts w:ascii="Times New Roman" w:eastAsia="Times New Roman" w:hAnsi="Times New Roman" w:cs="Times New Roman"/>
            <w:color w:val="CC2200"/>
            <w:sz w:val="24"/>
            <w:szCs w:val="24"/>
            <w:u w:val="single"/>
          </w:rPr>
          <w:t>Narciso</w:t>
        </w:r>
        <w:proofErr w:type="spellEnd"/>
      </w:hyperlink>
      <w:r w:rsidRPr="001329B2">
        <w:rPr>
          <w:rFonts w:ascii="Times New Roman" w:eastAsia="Times New Roman" w:hAnsi="Times New Roman" w:cs="Times New Roman"/>
          <w:sz w:val="24"/>
          <w:szCs w:val="24"/>
        </w:rPr>
        <w:t xml:space="preserve"> (patron saint of </w:t>
      </w:r>
      <w:hyperlink r:id="rId31" w:tooltip="Catalonia" w:history="1">
        <w:r w:rsidRPr="001329B2">
          <w:rPr>
            <w:rFonts w:ascii="Times New Roman" w:eastAsia="Times New Roman" w:hAnsi="Times New Roman" w:cs="Times New Roman"/>
            <w:color w:val="0000FF"/>
            <w:sz w:val="24"/>
            <w:szCs w:val="24"/>
            <w:u w:val="single"/>
          </w:rPr>
          <w:t>Catalonia</w:t>
        </w:r>
      </w:hyperlink>
      <w:r w:rsidRPr="001329B2">
        <w:rPr>
          <w:rFonts w:ascii="Times New Roman" w:eastAsia="Times New Roman" w:hAnsi="Times New Roman" w:cs="Times New Roman"/>
          <w:sz w:val="24"/>
          <w:szCs w:val="24"/>
        </w:rPr>
        <w:t>) march over the arena in seemingly straight and parallel lines, forming the cap, hairnet and cape of the toreador. Situated on the lower right hand corner, the whole spectacle is being watched by an infant boy dressed in a sailor’s suit who is said to represent Dali as a youth.</w:t>
      </w:r>
    </w:p>
    <w:p w:rsidR="002E6A64" w:rsidRPr="001329B2" w:rsidRDefault="002E6A64" w:rsidP="002E6A64">
      <w:pPr>
        <w:spacing w:before="100" w:beforeAutospacing="1" w:after="100" w:afterAutospacing="1" w:line="240" w:lineRule="auto"/>
        <w:rPr>
          <w:rFonts w:ascii="Times New Roman" w:eastAsia="Times New Roman" w:hAnsi="Times New Roman" w:cs="Times New Roman"/>
          <w:sz w:val="24"/>
          <w:szCs w:val="24"/>
        </w:rPr>
      </w:pPr>
      <w:r w:rsidRPr="001329B2">
        <w:rPr>
          <w:rFonts w:ascii="Times New Roman" w:eastAsia="Times New Roman" w:hAnsi="Times New Roman" w:cs="Times New Roman"/>
          <w:sz w:val="24"/>
          <w:szCs w:val="24"/>
        </w:rPr>
        <w:br/>
        <w:t>When the painting was exhibited in a New York City gallery in the late 1960's as a work in progress, it was accompanied by an illustration of the design, matting out the areas not relevant to the Toreador so the Toreador was easier to see. It was labeled explicitly, "How to see the toreador."</w:t>
      </w:r>
    </w:p>
    <w:p w:rsidR="00C37AF6" w:rsidRDefault="00283BBF"/>
    <w:sectPr w:rsidR="00C37AF6" w:rsidSect="004033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2E6A64"/>
    <w:rsid w:val="00283BBF"/>
    <w:rsid w:val="002E6A64"/>
    <w:rsid w:val="003D3986"/>
    <w:rsid w:val="004033AB"/>
    <w:rsid w:val="005536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A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6A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A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alvador_Dal%C3%AD_Museum" TargetMode="External"/><Relationship Id="rId13" Type="http://schemas.openxmlformats.org/officeDocument/2006/relationships/hyperlink" Target="http://en.wikipedia.org/wiki/1970" TargetMode="External"/><Relationship Id="rId18" Type="http://schemas.openxmlformats.org/officeDocument/2006/relationships/hyperlink" Target="http://en.wikipedia.org/wiki/Bullfighting" TargetMode="External"/><Relationship Id="rId26" Type="http://schemas.openxmlformats.org/officeDocument/2006/relationships/hyperlink" Target="http://en.wikipedia.org/w/index.php?title=Cape_Creus&amp;action=edit&amp;redlink=1" TargetMode="External"/><Relationship Id="rId3" Type="http://schemas.openxmlformats.org/officeDocument/2006/relationships/webSettings" Target="webSettings.xml"/><Relationship Id="rId21" Type="http://schemas.openxmlformats.org/officeDocument/2006/relationships/hyperlink" Target="http://en.wikipedia.org/wiki/Optical_illusion" TargetMode="External"/><Relationship Id="rId7" Type="http://schemas.openxmlformats.org/officeDocument/2006/relationships/hyperlink" Target="http://en.wikipedia.org/wiki/Oil_painting" TargetMode="External"/><Relationship Id="rId12" Type="http://schemas.openxmlformats.org/officeDocument/2006/relationships/hyperlink" Target="http://en.wikipedia.org/wiki/Salvador_Dal%C3%AD" TargetMode="External"/><Relationship Id="rId17" Type="http://schemas.openxmlformats.org/officeDocument/2006/relationships/hyperlink" Target="http://en.wikipedia.org/wiki/Florida" TargetMode="External"/><Relationship Id="rId25" Type="http://schemas.openxmlformats.org/officeDocument/2006/relationships/hyperlink" Target="http://en.wikipedia.org/wiki/Dalmatian_(dog)"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n.wikipedia.org/wiki/St._Petersburg,_Florida" TargetMode="External"/><Relationship Id="rId20" Type="http://schemas.openxmlformats.org/officeDocument/2006/relationships/hyperlink" Target="http://en.wikipedia.org/wiki/Symbol" TargetMode="External"/><Relationship Id="rId29" Type="http://schemas.openxmlformats.org/officeDocument/2006/relationships/hyperlink" Target="http://en.wikipedia.org/wiki/Manolete" TargetMode="External"/><Relationship Id="rId1" Type="http://schemas.openxmlformats.org/officeDocument/2006/relationships/styles" Target="styles.xml"/><Relationship Id="rId6" Type="http://schemas.openxmlformats.org/officeDocument/2006/relationships/hyperlink" Target="http://en.wikipedia.org/wiki/Salvador_Dal%C3%AD" TargetMode="External"/><Relationship Id="rId11" Type="http://schemas.openxmlformats.org/officeDocument/2006/relationships/hyperlink" Target="http://en.wikipedia.org/wiki/Oil_painting" TargetMode="External"/><Relationship Id="rId24" Type="http://schemas.openxmlformats.org/officeDocument/2006/relationships/hyperlink" Target="http://en.wikipedia.org/wiki/Islero"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en.wikipedia.org/wiki/Salvador_Dali_Museum" TargetMode="External"/><Relationship Id="rId23" Type="http://schemas.openxmlformats.org/officeDocument/2006/relationships/hyperlink" Target="http://en.wikipedia.org/wiki/Flag_of_Spain" TargetMode="External"/><Relationship Id="rId28" Type="http://schemas.openxmlformats.org/officeDocument/2006/relationships/hyperlink" Target="http://en.wikipedia.org/wiki/Venus_de_Milo" TargetMode="External"/><Relationship Id="rId10" Type="http://schemas.openxmlformats.org/officeDocument/2006/relationships/hyperlink" Target="http://en.wikipedia.org/wiki/Florida" TargetMode="External"/><Relationship Id="rId19" Type="http://schemas.openxmlformats.org/officeDocument/2006/relationships/hyperlink" Target="http://en.wikipedia.org/wiki/The_Hallucinogenic_Toreador" TargetMode="External"/><Relationship Id="rId31" Type="http://schemas.openxmlformats.org/officeDocument/2006/relationships/hyperlink" Target="http://en.wikipedia.org/wiki/Catalonia" TargetMode="External"/><Relationship Id="rId4" Type="http://schemas.openxmlformats.org/officeDocument/2006/relationships/hyperlink" Target="http://en.wikipedia.org/wiki/File:The_Hallucinogenic_Toreador.jpg" TargetMode="External"/><Relationship Id="rId9" Type="http://schemas.openxmlformats.org/officeDocument/2006/relationships/hyperlink" Target="http://en.wikipedia.org/wiki/St._Petersburg,_Florida" TargetMode="External"/><Relationship Id="rId14" Type="http://schemas.openxmlformats.org/officeDocument/2006/relationships/hyperlink" Target="http://en.wikipedia.org/wiki/Surrealism" TargetMode="External"/><Relationship Id="rId22" Type="http://schemas.openxmlformats.org/officeDocument/2006/relationships/hyperlink" Target="http://en.wikipedia.org/wiki/Motif_(visual_arts)" TargetMode="External"/><Relationship Id="rId27" Type="http://schemas.openxmlformats.org/officeDocument/2006/relationships/hyperlink" Target="http://en.wikipedia.org/wiki/Tourism" TargetMode="External"/><Relationship Id="rId30" Type="http://schemas.openxmlformats.org/officeDocument/2006/relationships/hyperlink" Target="http://en.wikipedia.org/w/index.php?title=St._Narciso&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dc:creator>
  <cp:lastModifiedBy>Hayley</cp:lastModifiedBy>
  <cp:revision>1</cp:revision>
  <cp:lastPrinted>2011-01-04T20:58:00Z</cp:lastPrinted>
  <dcterms:created xsi:type="dcterms:W3CDTF">2011-01-04T20:58:00Z</dcterms:created>
  <dcterms:modified xsi:type="dcterms:W3CDTF">2011-01-04T21:25:00Z</dcterms:modified>
</cp:coreProperties>
</file>